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6" w:type="dxa"/>
        <w:tblBorders>
          <w:top w:val="single" w:sz="6" w:space="0" w:color="4389A2"/>
          <w:left w:val="single" w:sz="6" w:space="0" w:color="4389A2"/>
          <w:bottom w:val="single" w:sz="6" w:space="0" w:color="4389A2"/>
          <w:right w:val="single" w:sz="6" w:space="0" w:color="4389A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0401"/>
      </w:tblGrid>
      <w:tr w:rsidR="00D3598C" w:rsidRPr="00D3598C" w:rsidTr="00D3598C">
        <w:trPr>
          <w:trHeight w:val="570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14.01.2011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Yeni Türk Ticaret Kanunu'nun TBMM'de kabul ediliş tarihi</w:t>
            </w:r>
          </w:p>
        </w:tc>
      </w:tr>
      <w:tr w:rsidR="00D3598C" w:rsidRPr="00D3598C" w:rsidTr="00D3598C">
        <w:trPr>
          <w:trHeight w:val="495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14.02.2011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Yeni Türk Ticaret Kanunu'nun Resmi </w:t>
            </w:r>
            <w:proofErr w:type="spellStart"/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Gazete'de</w:t>
            </w:r>
            <w:proofErr w:type="spellEnd"/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yayım tarihi</w:t>
            </w:r>
          </w:p>
        </w:tc>
      </w:tr>
      <w:tr w:rsidR="00D3598C" w:rsidRPr="00D3598C" w:rsidTr="00D3598C">
        <w:trPr>
          <w:trHeight w:val="6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26.06.2012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Türk Ticaret Kanunu ile Türk Ticaret Kanununun Yürürlüğü ve Uygulama Şekli Hakkında Kanunda Değişiklik Yapılmasına Dair Kanun'un TBMM'de kabul ediliş tarihi</w:t>
            </w:r>
          </w:p>
        </w:tc>
      </w:tr>
      <w:tr w:rsidR="00D3598C" w:rsidRPr="00D3598C" w:rsidTr="00D3598C">
        <w:trPr>
          <w:trHeight w:val="675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30.06.2012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Türk Ticaret Kanunu ile Türk Ticaret Kanununun Yürürlüğü ve Uygulama Şekli Hakkında Kanunda Değişiklik Yapılmasına Dair Kanun'un Resmi </w:t>
            </w:r>
            <w:proofErr w:type="spellStart"/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Gazete'de</w:t>
            </w:r>
            <w:proofErr w:type="spellEnd"/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yayım tarihi</w:t>
            </w:r>
          </w:p>
        </w:tc>
        <w:bookmarkStart w:id="0" w:name="_GoBack"/>
        <w:bookmarkEnd w:id="0"/>
      </w:tr>
      <w:tr w:rsidR="00D3598C" w:rsidRPr="00D3598C" w:rsidTr="00D3598C">
        <w:trPr>
          <w:trHeight w:val="435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01.07.2012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Yeni Türk Ticaret Kanunu genel yürürlük tarihi</w:t>
            </w:r>
          </w:p>
        </w:tc>
      </w:tr>
      <w:tr w:rsidR="00D3598C" w:rsidRPr="00D3598C" w:rsidTr="00D3598C">
        <w:trPr>
          <w:trHeight w:val="63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01.10.2012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Tüzel kişi ortakların temsilcisi olan yönetim kurulu üyelerinin istifa etmesi ve yeni atamaların yapılması için son gün</w:t>
            </w:r>
          </w:p>
        </w:tc>
      </w:tr>
      <w:tr w:rsidR="00D3598C" w:rsidRPr="00D3598C" w:rsidTr="00D3598C">
        <w:trPr>
          <w:trHeight w:val="825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14.02.2013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Yeni Türk Ticaret Kanunu'nun 201.maddesinin 1.fıkrasında öngörülmüş bulunan oy haklarının kullanılmasına ilişkin sınırlamaya dair hükmün yürürlüğe girmesi</w:t>
            </w:r>
          </w:p>
        </w:tc>
      </w:tr>
      <w:tr w:rsidR="00D3598C" w:rsidRPr="00D3598C" w:rsidTr="00D3598C">
        <w:trPr>
          <w:trHeight w:val="885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31.03.2013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Denetlenmesine Bakanlar Kurulu Kararı ile karar verilmiş şirketlere yetkili organı tarafından en geç 31 Mart 2013 tarihine kadar denetçi ataması</w:t>
            </w:r>
          </w:p>
        </w:tc>
      </w:tr>
      <w:tr w:rsidR="00D3598C" w:rsidRPr="00D3598C" w:rsidTr="00D3598C">
        <w:trPr>
          <w:trHeight w:val="6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01.07.2013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Esas sözleşme hükümlerinin Yeni Türk Ticaret Kanunu ile uyumlu hale getirilmesi için son gün </w:t>
            </w: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  <w:t>Esas sözleşmelerde yer alan farklı genel kurul toplantı ve karar nisaplarının kanun ile uyumlu hale getirilmesi için son gün</w:t>
            </w:r>
          </w:p>
        </w:tc>
      </w:tr>
      <w:tr w:rsidR="00D3598C" w:rsidRPr="00D3598C" w:rsidTr="00D3598C">
        <w:trPr>
          <w:trHeight w:val="675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14.02.2014</w:t>
            </w:r>
          </w:p>
        </w:tc>
        <w:tc>
          <w:tcPr>
            <w:tcW w:w="10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98C" w:rsidRPr="00D3598C" w:rsidRDefault="00D3598C" w:rsidP="00D3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3598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Mevcut sermayelerin Yeni Türk Ticaret Kanunu'nda belirtilen asgari sermayelere yükseltilmesi için son gün</w:t>
            </w:r>
          </w:p>
        </w:tc>
      </w:tr>
    </w:tbl>
    <w:p w:rsidR="008D6BCA" w:rsidRDefault="008D6BCA"/>
    <w:sectPr w:rsidR="008D6BCA" w:rsidSect="00D359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E7"/>
    <w:rsid w:val="000075E7"/>
    <w:rsid w:val="008D6BCA"/>
    <w:rsid w:val="00D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6393E-BD09-413E-AE39-5DCE552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NouS/TncTR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2024-01-02T12:28:00Z</dcterms:created>
  <dcterms:modified xsi:type="dcterms:W3CDTF">2024-01-02T12:28:00Z</dcterms:modified>
</cp:coreProperties>
</file>