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E44" w:rsidRPr="00A37E44" w:rsidRDefault="00A37E44" w:rsidP="00A37E44">
      <w:pPr>
        <w:shd w:val="clear" w:color="auto" w:fill="FFFFFF"/>
        <w:spacing w:after="100" w:afterAutospacing="1" w:line="240" w:lineRule="auto"/>
        <w:jc w:val="both"/>
        <w:outlineLvl w:val="5"/>
        <w:rPr>
          <w:rFonts w:ascii="Arial" w:eastAsia="Times New Roman" w:hAnsi="Arial" w:cs="Arial"/>
          <w:color w:val="6F6F6F"/>
          <w:sz w:val="15"/>
          <w:szCs w:val="15"/>
          <w:lang w:eastAsia="tr-TR"/>
        </w:rPr>
      </w:pPr>
      <w:r w:rsidRPr="00A37E44">
        <w:rPr>
          <w:rFonts w:ascii="Arial" w:eastAsia="Times New Roman" w:hAnsi="Arial" w:cs="Arial"/>
          <w:b/>
          <w:bCs/>
          <w:color w:val="6F6F6F"/>
          <w:sz w:val="24"/>
          <w:szCs w:val="24"/>
          <w:lang w:eastAsia="tr-TR"/>
        </w:rPr>
        <w:t>6102 Sayılı Türk Ticaret Kanunu Hakkında Önemli Hatırlatmalar</w:t>
      </w:r>
    </w:p>
    <w:p w:rsidR="00A37E44" w:rsidRPr="00A37E44" w:rsidRDefault="00A37E44" w:rsidP="00A37E44">
      <w:pPr>
        <w:numPr>
          <w:ilvl w:val="0"/>
          <w:numId w:val="1"/>
        </w:numPr>
        <w:shd w:val="clear" w:color="auto" w:fill="FFFFFF"/>
        <w:spacing w:before="100" w:beforeAutospacing="1" w:after="100" w:afterAutospacing="1" w:line="240" w:lineRule="auto"/>
        <w:jc w:val="both"/>
        <w:rPr>
          <w:rFonts w:ascii="Arial" w:eastAsia="Times New Roman" w:hAnsi="Arial" w:cs="Arial"/>
          <w:color w:val="6F6F6F"/>
          <w:sz w:val="24"/>
          <w:szCs w:val="24"/>
          <w:lang w:eastAsia="tr-TR"/>
        </w:rPr>
      </w:pPr>
      <w:r w:rsidRPr="00A37E44">
        <w:rPr>
          <w:rFonts w:ascii="Arial" w:eastAsia="Times New Roman" w:hAnsi="Arial" w:cs="Arial"/>
          <w:b/>
          <w:bCs/>
          <w:color w:val="6F6F6F"/>
          <w:sz w:val="24"/>
          <w:szCs w:val="24"/>
          <w:lang w:eastAsia="tr-TR"/>
        </w:rPr>
        <w:t xml:space="preserve">6102 Sayılı Türk Ticaret Kanunu, “ultra </w:t>
      </w:r>
      <w:proofErr w:type="spellStart"/>
      <w:r w:rsidRPr="00A37E44">
        <w:rPr>
          <w:rFonts w:ascii="Arial" w:eastAsia="Times New Roman" w:hAnsi="Arial" w:cs="Arial"/>
          <w:b/>
          <w:bCs/>
          <w:color w:val="6F6F6F"/>
          <w:sz w:val="24"/>
          <w:szCs w:val="24"/>
          <w:lang w:eastAsia="tr-TR"/>
        </w:rPr>
        <w:t>vires</w:t>
      </w:r>
      <w:proofErr w:type="spellEnd"/>
      <w:r w:rsidRPr="00A37E44">
        <w:rPr>
          <w:rFonts w:ascii="Arial" w:eastAsia="Times New Roman" w:hAnsi="Arial" w:cs="Arial"/>
          <w:b/>
          <w:bCs/>
          <w:color w:val="6F6F6F"/>
          <w:sz w:val="24"/>
          <w:szCs w:val="24"/>
          <w:lang w:eastAsia="tr-TR"/>
        </w:rPr>
        <w:t xml:space="preserve">” ilkesini kaldırmıştır; yani işletme konusu dışındaki işlemler de şirketleri bağlayacaktır. </w:t>
      </w:r>
      <w:proofErr w:type="gramStart"/>
      <w:r w:rsidRPr="00A37E44">
        <w:rPr>
          <w:rFonts w:ascii="Arial" w:eastAsia="Times New Roman" w:hAnsi="Arial" w:cs="Arial"/>
          <w:b/>
          <w:bCs/>
          <w:color w:val="6F6F6F"/>
          <w:sz w:val="24"/>
          <w:szCs w:val="24"/>
          <w:lang w:eastAsia="tr-TR"/>
        </w:rPr>
        <w:t xml:space="preserve">Bunun sonucu olarak, 6103 Sayılı Türk Ticaret kanunun Yürürlüğü ve Uygulama Şekli Hakkında Kanun m.15’te   “Şirket sözleşmelerinde veya esas sözleşmelerinde 6762 sayılı Kanunun 137nci maddesine uygun olarak, şirketin hak ehliyetinin şirket sözleşmesinde veya esas sözleşmesinde yazılı işletme konusu ile sınırlı olduğunu belirten hükümler bulunması halinde, bu hükümler Türk Ticaret Kanunun yürürlüğe girdiği tarihten itibaren yazılmamış sayılır.” hükmü düzenlenmiştir. </w:t>
      </w:r>
      <w:proofErr w:type="gramEnd"/>
      <w:r w:rsidRPr="00A37E44">
        <w:rPr>
          <w:rFonts w:ascii="Arial" w:eastAsia="Times New Roman" w:hAnsi="Arial" w:cs="Arial"/>
          <w:b/>
          <w:bCs/>
          <w:color w:val="6F6F6F"/>
          <w:sz w:val="24"/>
          <w:szCs w:val="24"/>
          <w:lang w:eastAsia="tr-TR"/>
        </w:rPr>
        <w:t xml:space="preserve">Buna göre, şirketlerin sözleşmelerinde, şirketin hak ehliyetinin şirket sözleşmesi ya da esas sözleşmede yazılı işletme konusu ile sınırlı olduğunu belirten hükümler bulunması halinde, 6102 Sayılı Kanun’un yürürlüğe girmesi </w:t>
      </w:r>
      <w:proofErr w:type="gramStart"/>
      <w:r w:rsidRPr="00A37E44">
        <w:rPr>
          <w:rFonts w:ascii="Arial" w:eastAsia="Times New Roman" w:hAnsi="Arial" w:cs="Arial"/>
          <w:b/>
          <w:bCs/>
          <w:color w:val="6F6F6F"/>
          <w:sz w:val="24"/>
          <w:szCs w:val="24"/>
          <w:lang w:eastAsia="tr-TR"/>
        </w:rPr>
        <w:t>ile,</w:t>
      </w:r>
      <w:proofErr w:type="gramEnd"/>
      <w:r w:rsidRPr="00A37E44">
        <w:rPr>
          <w:rFonts w:ascii="Arial" w:eastAsia="Times New Roman" w:hAnsi="Arial" w:cs="Arial"/>
          <w:b/>
          <w:bCs/>
          <w:color w:val="6F6F6F"/>
          <w:sz w:val="24"/>
          <w:szCs w:val="24"/>
          <w:lang w:eastAsia="tr-TR"/>
        </w:rPr>
        <w:t xml:space="preserve"> bu hükümler hukuki sonuçlarını kaybedecektir. (Türk Ticaret Kanununun Yürürlüğü ve Uygulama Şekli Hakkında Kanun m.15)</w:t>
      </w:r>
    </w:p>
    <w:p w:rsidR="00A37E44" w:rsidRPr="00A37E44" w:rsidRDefault="00A37E44" w:rsidP="00A37E44">
      <w:pPr>
        <w:numPr>
          <w:ilvl w:val="0"/>
          <w:numId w:val="1"/>
        </w:numPr>
        <w:shd w:val="clear" w:color="auto" w:fill="FFFFFF"/>
        <w:spacing w:before="100" w:beforeAutospacing="1" w:after="100" w:afterAutospacing="1" w:line="240" w:lineRule="auto"/>
        <w:jc w:val="both"/>
        <w:rPr>
          <w:rFonts w:ascii="Arial" w:eastAsia="Times New Roman" w:hAnsi="Arial" w:cs="Arial"/>
          <w:color w:val="6F6F6F"/>
          <w:sz w:val="24"/>
          <w:szCs w:val="24"/>
          <w:lang w:eastAsia="tr-TR"/>
        </w:rPr>
      </w:pPr>
      <w:r w:rsidRPr="00A37E44">
        <w:rPr>
          <w:rFonts w:ascii="Arial" w:eastAsia="Times New Roman" w:hAnsi="Arial" w:cs="Arial"/>
          <w:b/>
          <w:bCs/>
          <w:color w:val="6F6F6F"/>
          <w:sz w:val="24"/>
          <w:szCs w:val="24"/>
          <w:lang w:eastAsia="tr-TR"/>
        </w:rPr>
        <w:t xml:space="preserve">Anonim ve </w:t>
      </w:r>
      <w:proofErr w:type="spellStart"/>
      <w:r w:rsidRPr="00A37E44">
        <w:rPr>
          <w:rFonts w:ascii="Arial" w:eastAsia="Times New Roman" w:hAnsi="Arial" w:cs="Arial"/>
          <w:b/>
          <w:bCs/>
          <w:color w:val="6F6F6F"/>
          <w:sz w:val="24"/>
          <w:szCs w:val="24"/>
          <w:lang w:eastAsia="tr-TR"/>
        </w:rPr>
        <w:t>limited</w:t>
      </w:r>
      <w:proofErr w:type="spellEnd"/>
      <w:r w:rsidRPr="00A37E44">
        <w:rPr>
          <w:rFonts w:ascii="Arial" w:eastAsia="Times New Roman" w:hAnsi="Arial" w:cs="Arial"/>
          <w:b/>
          <w:bCs/>
          <w:color w:val="6F6F6F"/>
          <w:sz w:val="24"/>
          <w:szCs w:val="24"/>
          <w:lang w:eastAsia="tr-TR"/>
        </w:rPr>
        <w:t xml:space="preserve"> şirketler sermayelerini, Türk Ticaret Kanunu’nun yayımı tarihinden itibaren üç yıl içinde,  6102 Sayılı Türk Ticaret Kanunu’nda anonim ve </w:t>
      </w:r>
      <w:proofErr w:type="spellStart"/>
      <w:r w:rsidRPr="00A37E44">
        <w:rPr>
          <w:rFonts w:ascii="Arial" w:eastAsia="Times New Roman" w:hAnsi="Arial" w:cs="Arial"/>
          <w:b/>
          <w:bCs/>
          <w:color w:val="6F6F6F"/>
          <w:sz w:val="24"/>
          <w:szCs w:val="24"/>
          <w:lang w:eastAsia="tr-TR"/>
        </w:rPr>
        <w:t>limited</w:t>
      </w:r>
      <w:proofErr w:type="spellEnd"/>
      <w:r w:rsidRPr="00A37E44">
        <w:rPr>
          <w:rFonts w:ascii="Arial" w:eastAsia="Times New Roman" w:hAnsi="Arial" w:cs="Arial"/>
          <w:b/>
          <w:bCs/>
          <w:color w:val="6F6F6F"/>
          <w:sz w:val="24"/>
          <w:szCs w:val="24"/>
          <w:lang w:eastAsia="tr-TR"/>
        </w:rPr>
        <w:t xml:space="preserve"> şirketler bakımından öngörülen asgari sermaye tutarlarına yükseltmekle yükümlüdür. Sermayelerini, kanunda anonim ve </w:t>
      </w:r>
      <w:proofErr w:type="spellStart"/>
      <w:r w:rsidRPr="00A37E44">
        <w:rPr>
          <w:rFonts w:ascii="Arial" w:eastAsia="Times New Roman" w:hAnsi="Arial" w:cs="Arial"/>
          <w:b/>
          <w:bCs/>
          <w:color w:val="6F6F6F"/>
          <w:sz w:val="24"/>
          <w:szCs w:val="24"/>
          <w:lang w:eastAsia="tr-TR"/>
        </w:rPr>
        <w:t>limited</w:t>
      </w:r>
      <w:proofErr w:type="spellEnd"/>
      <w:r w:rsidRPr="00A37E44">
        <w:rPr>
          <w:rFonts w:ascii="Arial" w:eastAsia="Times New Roman" w:hAnsi="Arial" w:cs="Arial"/>
          <w:b/>
          <w:bCs/>
          <w:color w:val="6F6F6F"/>
          <w:sz w:val="24"/>
          <w:szCs w:val="24"/>
          <w:lang w:eastAsia="tr-TR"/>
        </w:rPr>
        <w:t xml:space="preserve"> şirketler bakımından öngörülen asgari sermaye tutarına yükseltmeyen şirketler, üç </w:t>
      </w:r>
      <w:proofErr w:type="spellStart"/>
      <w:r w:rsidRPr="00A37E44">
        <w:rPr>
          <w:rFonts w:ascii="Arial" w:eastAsia="Times New Roman" w:hAnsi="Arial" w:cs="Arial"/>
          <w:b/>
          <w:bCs/>
          <w:color w:val="6F6F6F"/>
          <w:sz w:val="24"/>
          <w:szCs w:val="24"/>
          <w:lang w:eastAsia="tr-TR"/>
        </w:rPr>
        <w:t>yılınsonunda</w:t>
      </w:r>
      <w:proofErr w:type="spellEnd"/>
      <w:r w:rsidRPr="00A37E44">
        <w:rPr>
          <w:rFonts w:ascii="Arial" w:eastAsia="Times New Roman" w:hAnsi="Arial" w:cs="Arial"/>
          <w:b/>
          <w:bCs/>
          <w:color w:val="6F6F6F"/>
          <w:sz w:val="24"/>
          <w:szCs w:val="24"/>
          <w:lang w:eastAsia="tr-TR"/>
        </w:rPr>
        <w:t xml:space="preserve"> infisah  etmiş sayılırlar.</w:t>
      </w:r>
    </w:p>
    <w:p w:rsidR="00A37E44" w:rsidRPr="00A37E44" w:rsidRDefault="00A37E44" w:rsidP="00A37E44">
      <w:pPr>
        <w:shd w:val="clear" w:color="auto" w:fill="FFFFFF"/>
        <w:spacing w:after="100" w:afterAutospacing="1" w:line="240" w:lineRule="auto"/>
        <w:jc w:val="both"/>
        <w:rPr>
          <w:rFonts w:ascii="Arial" w:eastAsia="Times New Roman" w:hAnsi="Arial" w:cs="Arial"/>
          <w:color w:val="6F6F6F"/>
          <w:sz w:val="24"/>
          <w:szCs w:val="24"/>
          <w:lang w:eastAsia="tr-TR"/>
        </w:rPr>
      </w:pPr>
      <w:r w:rsidRPr="00A37E44">
        <w:rPr>
          <w:rFonts w:ascii="Arial" w:eastAsia="Times New Roman" w:hAnsi="Arial" w:cs="Arial"/>
          <w:b/>
          <w:bCs/>
          <w:color w:val="6F6F6F"/>
          <w:sz w:val="24"/>
          <w:szCs w:val="24"/>
          <w:lang w:eastAsia="tr-TR"/>
        </w:rPr>
        <w:t>Şirket sermayesinin,  Türk Ticaret Kanunu’nda öngörülen tutara yükseltilmesi için yapılacak genel kurullarda, toplantı nisabı aranmaz; kararlar toplantıda mevcut oyların çoğunluğu ile alınır. (Türk Ticaret Kanununun Yürürlüğü ve Uygulama Şekli Hakkında Kanun m.20)</w:t>
      </w:r>
    </w:p>
    <w:p w:rsidR="00A37E44" w:rsidRPr="00A37E44" w:rsidRDefault="00A37E44" w:rsidP="00A37E44">
      <w:pPr>
        <w:numPr>
          <w:ilvl w:val="0"/>
          <w:numId w:val="2"/>
        </w:numPr>
        <w:shd w:val="clear" w:color="auto" w:fill="FFFFFF"/>
        <w:spacing w:before="100" w:beforeAutospacing="1" w:after="100" w:afterAutospacing="1" w:line="240" w:lineRule="auto"/>
        <w:jc w:val="both"/>
        <w:rPr>
          <w:rFonts w:ascii="Arial" w:eastAsia="Times New Roman" w:hAnsi="Arial" w:cs="Arial"/>
          <w:color w:val="6F6F6F"/>
          <w:sz w:val="24"/>
          <w:szCs w:val="24"/>
          <w:lang w:eastAsia="tr-TR"/>
        </w:rPr>
      </w:pPr>
      <w:r w:rsidRPr="00A37E44">
        <w:rPr>
          <w:rFonts w:ascii="Arial" w:eastAsia="Times New Roman" w:hAnsi="Arial" w:cs="Arial"/>
          <w:b/>
          <w:bCs/>
          <w:color w:val="6F6F6F"/>
          <w:sz w:val="24"/>
          <w:szCs w:val="24"/>
          <w:lang w:eastAsia="tr-TR"/>
        </w:rPr>
        <w:t xml:space="preserve">Anonim şirketler esas sözleşmelerini ve </w:t>
      </w:r>
      <w:proofErr w:type="spellStart"/>
      <w:r w:rsidRPr="00A37E44">
        <w:rPr>
          <w:rFonts w:ascii="Arial" w:eastAsia="Times New Roman" w:hAnsi="Arial" w:cs="Arial"/>
          <w:b/>
          <w:bCs/>
          <w:color w:val="6F6F6F"/>
          <w:sz w:val="24"/>
          <w:szCs w:val="24"/>
          <w:lang w:eastAsia="tr-TR"/>
        </w:rPr>
        <w:t>limited</w:t>
      </w:r>
      <w:proofErr w:type="spellEnd"/>
      <w:r w:rsidRPr="00A37E44">
        <w:rPr>
          <w:rFonts w:ascii="Arial" w:eastAsia="Times New Roman" w:hAnsi="Arial" w:cs="Arial"/>
          <w:b/>
          <w:bCs/>
          <w:color w:val="6F6F6F"/>
          <w:sz w:val="24"/>
          <w:szCs w:val="24"/>
          <w:lang w:eastAsia="tr-TR"/>
        </w:rPr>
        <w:t xml:space="preserve"> şirketler şirket sözleşmelerini, Türk Ticaret Kanunu’nun yürürlük tarihinden itibaren </w:t>
      </w:r>
      <w:proofErr w:type="spellStart"/>
      <w:r w:rsidRPr="00A37E44">
        <w:rPr>
          <w:rFonts w:ascii="Arial" w:eastAsia="Times New Roman" w:hAnsi="Arial" w:cs="Arial"/>
          <w:b/>
          <w:bCs/>
          <w:color w:val="6F6F6F"/>
          <w:sz w:val="24"/>
          <w:szCs w:val="24"/>
          <w:lang w:eastAsia="tr-TR"/>
        </w:rPr>
        <w:t>oniki</w:t>
      </w:r>
      <w:proofErr w:type="spellEnd"/>
      <w:r w:rsidRPr="00A37E44">
        <w:rPr>
          <w:rFonts w:ascii="Arial" w:eastAsia="Times New Roman" w:hAnsi="Arial" w:cs="Arial"/>
          <w:b/>
          <w:bCs/>
          <w:color w:val="6F6F6F"/>
          <w:sz w:val="24"/>
          <w:szCs w:val="24"/>
          <w:lang w:eastAsia="tr-TR"/>
        </w:rPr>
        <w:t xml:space="preserve"> </w:t>
      </w:r>
      <w:proofErr w:type="spellStart"/>
      <w:r w:rsidRPr="00A37E44">
        <w:rPr>
          <w:rFonts w:ascii="Arial" w:eastAsia="Times New Roman" w:hAnsi="Arial" w:cs="Arial"/>
          <w:b/>
          <w:bCs/>
          <w:color w:val="6F6F6F"/>
          <w:sz w:val="24"/>
          <w:szCs w:val="24"/>
          <w:lang w:eastAsia="tr-TR"/>
        </w:rPr>
        <w:t>ayiçinde</w:t>
      </w:r>
      <w:proofErr w:type="spellEnd"/>
      <w:r w:rsidRPr="00A37E44">
        <w:rPr>
          <w:rFonts w:ascii="Arial" w:eastAsia="Times New Roman" w:hAnsi="Arial" w:cs="Arial"/>
          <w:b/>
          <w:bCs/>
          <w:color w:val="6F6F6F"/>
          <w:sz w:val="24"/>
          <w:szCs w:val="24"/>
          <w:lang w:eastAsia="tr-TR"/>
        </w:rPr>
        <w:t>, Türk Ticaret Kanunu ile uyumlu hâle getirirler. Bu süre içinde, gerekli değişikliklerin yapılmaması hâlinde, esas sözleşmedeki ve şirket sözleşmesindeki düzenleme yerine, Türk Ticaret Kanunu’nun ilgili hükümleri uygulanır. (Türk Ticaret Kanunun Yürürlüğü ve Uygulama Şekli Hakkında Kanun m.22/f.1)</w:t>
      </w:r>
      <w:r w:rsidRPr="00A37E44">
        <w:rPr>
          <w:rFonts w:ascii="Arial" w:eastAsia="Times New Roman" w:hAnsi="Arial" w:cs="Arial"/>
          <w:color w:val="6F6F6F"/>
          <w:sz w:val="24"/>
          <w:szCs w:val="24"/>
          <w:lang w:eastAsia="tr-TR"/>
        </w:rPr>
        <w:br/>
      </w:r>
      <w:r w:rsidRPr="00A37E44">
        <w:rPr>
          <w:rFonts w:ascii="Arial" w:eastAsia="Times New Roman" w:hAnsi="Arial" w:cs="Arial"/>
          <w:b/>
          <w:bCs/>
          <w:color w:val="6F6F6F"/>
          <w:sz w:val="24"/>
          <w:szCs w:val="24"/>
          <w:lang w:eastAsia="tr-TR"/>
        </w:rPr>
        <w:t xml:space="preserve">Anonim şirket esas sözleşmesini ve </w:t>
      </w:r>
      <w:proofErr w:type="spellStart"/>
      <w:r w:rsidRPr="00A37E44">
        <w:rPr>
          <w:rFonts w:ascii="Arial" w:eastAsia="Times New Roman" w:hAnsi="Arial" w:cs="Arial"/>
          <w:b/>
          <w:bCs/>
          <w:color w:val="6F6F6F"/>
          <w:sz w:val="24"/>
          <w:szCs w:val="24"/>
          <w:lang w:eastAsia="tr-TR"/>
        </w:rPr>
        <w:t>limited</w:t>
      </w:r>
      <w:proofErr w:type="spellEnd"/>
      <w:r w:rsidRPr="00A37E44">
        <w:rPr>
          <w:rFonts w:ascii="Arial" w:eastAsia="Times New Roman" w:hAnsi="Arial" w:cs="Arial"/>
          <w:b/>
          <w:bCs/>
          <w:color w:val="6F6F6F"/>
          <w:sz w:val="24"/>
          <w:szCs w:val="24"/>
          <w:lang w:eastAsia="tr-TR"/>
        </w:rPr>
        <w:t xml:space="preserve"> şirket sözleşmesini, 6102 Sayılı Türk Ticaret Kanunu ile uyumlu hâle getirmek için yapılacak genel kurullarda toplantı nisabı aranmaz, kararlar da, toplantıda bulunanların çoğunluğu ile alınır. (Türk Ticaret Kanunun Yürürlüğü ve Uygulama Şekli Hakkında Kanun m.22/f.2)</w:t>
      </w:r>
    </w:p>
    <w:p w:rsidR="00A37E44" w:rsidRPr="00A37E44" w:rsidRDefault="00A37E44" w:rsidP="00A37E44">
      <w:pPr>
        <w:numPr>
          <w:ilvl w:val="0"/>
          <w:numId w:val="2"/>
        </w:numPr>
        <w:shd w:val="clear" w:color="auto" w:fill="FFFFFF"/>
        <w:spacing w:before="100" w:beforeAutospacing="1" w:after="100" w:afterAutospacing="1" w:line="240" w:lineRule="auto"/>
        <w:jc w:val="both"/>
        <w:rPr>
          <w:rFonts w:ascii="Arial" w:eastAsia="Times New Roman" w:hAnsi="Arial" w:cs="Arial"/>
          <w:color w:val="6F6F6F"/>
          <w:sz w:val="24"/>
          <w:szCs w:val="24"/>
          <w:lang w:eastAsia="tr-TR"/>
        </w:rPr>
      </w:pPr>
      <w:proofErr w:type="gramStart"/>
      <w:r w:rsidRPr="00A37E44">
        <w:rPr>
          <w:rFonts w:ascii="Arial" w:eastAsia="Times New Roman" w:hAnsi="Arial" w:cs="Arial"/>
          <w:b/>
          <w:bCs/>
          <w:color w:val="6F6F6F"/>
          <w:sz w:val="24"/>
          <w:szCs w:val="24"/>
          <w:lang w:eastAsia="tr-TR"/>
        </w:rPr>
        <w:t xml:space="preserve">Bir anonim şirketin esas sözleşmesinde veya bir </w:t>
      </w:r>
      <w:proofErr w:type="spellStart"/>
      <w:r w:rsidRPr="00A37E44">
        <w:rPr>
          <w:rFonts w:ascii="Arial" w:eastAsia="Times New Roman" w:hAnsi="Arial" w:cs="Arial"/>
          <w:b/>
          <w:bCs/>
          <w:color w:val="6F6F6F"/>
          <w:sz w:val="24"/>
          <w:szCs w:val="24"/>
          <w:lang w:eastAsia="tr-TR"/>
        </w:rPr>
        <w:t>limited</w:t>
      </w:r>
      <w:proofErr w:type="spellEnd"/>
      <w:r w:rsidRPr="00A37E44">
        <w:rPr>
          <w:rFonts w:ascii="Arial" w:eastAsia="Times New Roman" w:hAnsi="Arial" w:cs="Arial"/>
          <w:b/>
          <w:bCs/>
          <w:color w:val="6F6F6F"/>
          <w:sz w:val="24"/>
          <w:szCs w:val="24"/>
          <w:lang w:eastAsia="tr-TR"/>
        </w:rPr>
        <w:t xml:space="preserve"> şirketin şirket sözleşmesinde genel kurulun toplantı ve karar nisaplarına, madde numarası belirtilerek veya belirtilmeksizin, yürürlükten kaldırılan 6762 sayılı Kanun hükümlerinin uygulanacağı öngörülmüşse, bu şirketler Türk Ticaret Kanununun yürürlüğe girmesinden </w:t>
      </w:r>
      <w:proofErr w:type="spellStart"/>
      <w:r w:rsidRPr="00A37E44">
        <w:rPr>
          <w:rFonts w:ascii="Arial" w:eastAsia="Times New Roman" w:hAnsi="Arial" w:cs="Arial"/>
          <w:b/>
          <w:bCs/>
          <w:color w:val="6F6F6F"/>
          <w:sz w:val="24"/>
          <w:szCs w:val="24"/>
          <w:lang w:eastAsia="tr-TR"/>
        </w:rPr>
        <w:t>itibarenoniki</w:t>
      </w:r>
      <w:proofErr w:type="spellEnd"/>
      <w:r w:rsidRPr="00A37E44">
        <w:rPr>
          <w:rFonts w:ascii="Arial" w:eastAsia="Times New Roman" w:hAnsi="Arial" w:cs="Arial"/>
          <w:b/>
          <w:bCs/>
          <w:color w:val="6F6F6F"/>
          <w:sz w:val="24"/>
          <w:szCs w:val="24"/>
          <w:lang w:eastAsia="tr-TR"/>
        </w:rPr>
        <w:t xml:space="preserve"> </w:t>
      </w:r>
      <w:proofErr w:type="spellStart"/>
      <w:r w:rsidRPr="00A37E44">
        <w:rPr>
          <w:rFonts w:ascii="Arial" w:eastAsia="Times New Roman" w:hAnsi="Arial" w:cs="Arial"/>
          <w:b/>
          <w:bCs/>
          <w:color w:val="6F6F6F"/>
          <w:sz w:val="24"/>
          <w:szCs w:val="24"/>
          <w:lang w:eastAsia="tr-TR"/>
        </w:rPr>
        <w:t>ayiçinde</w:t>
      </w:r>
      <w:proofErr w:type="spellEnd"/>
      <w:r w:rsidRPr="00A37E44">
        <w:rPr>
          <w:rFonts w:ascii="Arial" w:eastAsia="Times New Roman" w:hAnsi="Arial" w:cs="Arial"/>
          <w:b/>
          <w:bCs/>
          <w:color w:val="6F6F6F"/>
          <w:sz w:val="24"/>
          <w:szCs w:val="24"/>
          <w:lang w:eastAsia="tr-TR"/>
        </w:rPr>
        <w:t xml:space="preserve"> anonim şirketlerde esas sözleşmelerini ve </w:t>
      </w:r>
      <w:proofErr w:type="spellStart"/>
      <w:r w:rsidRPr="00A37E44">
        <w:rPr>
          <w:rFonts w:ascii="Arial" w:eastAsia="Times New Roman" w:hAnsi="Arial" w:cs="Arial"/>
          <w:b/>
          <w:bCs/>
          <w:color w:val="6F6F6F"/>
          <w:sz w:val="24"/>
          <w:szCs w:val="24"/>
          <w:lang w:eastAsia="tr-TR"/>
        </w:rPr>
        <w:t>limited</w:t>
      </w:r>
      <w:proofErr w:type="spellEnd"/>
      <w:r w:rsidRPr="00A37E44">
        <w:rPr>
          <w:rFonts w:ascii="Arial" w:eastAsia="Times New Roman" w:hAnsi="Arial" w:cs="Arial"/>
          <w:b/>
          <w:bCs/>
          <w:color w:val="6F6F6F"/>
          <w:sz w:val="24"/>
          <w:szCs w:val="24"/>
          <w:lang w:eastAsia="tr-TR"/>
        </w:rPr>
        <w:t xml:space="preserve"> şirketlerde şirket sözleşmesini değiştirerek, 6102 Sayılı Kanuna uygun düzenleme yaparlar. </w:t>
      </w:r>
      <w:proofErr w:type="gramEnd"/>
      <w:r w:rsidRPr="00A37E44">
        <w:rPr>
          <w:rFonts w:ascii="Arial" w:eastAsia="Times New Roman" w:hAnsi="Arial" w:cs="Arial"/>
          <w:b/>
          <w:bCs/>
          <w:color w:val="6F6F6F"/>
          <w:sz w:val="24"/>
          <w:szCs w:val="24"/>
          <w:lang w:eastAsia="tr-TR"/>
        </w:rPr>
        <w:t>Aksi hâlde, bu sürenin geçmesiyle Türk Ticaret Kanununun genel kurulun toplantı ve karar nisaplarına ilişkin hükümleri uygulanır (Türk Ticaret Kanunun Yürürlüğü ve Uygulama Şekli Hakkında Kanun m.26). </w:t>
      </w:r>
    </w:p>
    <w:p w:rsidR="00A37E44" w:rsidRPr="00A37E44" w:rsidRDefault="00A37E44" w:rsidP="00A37E44">
      <w:pPr>
        <w:numPr>
          <w:ilvl w:val="0"/>
          <w:numId w:val="2"/>
        </w:numPr>
        <w:shd w:val="clear" w:color="auto" w:fill="FFFFFF"/>
        <w:spacing w:before="100" w:beforeAutospacing="1" w:after="100" w:afterAutospacing="1" w:line="240" w:lineRule="auto"/>
        <w:jc w:val="both"/>
        <w:rPr>
          <w:rFonts w:ascii="Arial" w:eastAsia="Times New Roman" w:hAnsi="Arial" w:cs="Arial"/>
          <w:color w:val="6F6F6F"/>
          <w:sz w:val="24"/>
          <w:szCs w:val="24"/>
          <w:lang w:eastAsia="tr-TR"/>
        </w:rPr>
      </w:pPr>
      <w:r w:rsidRPr="00A37E44">
        <w:rPr>
          <w:rFonts w:ascii="Arial" w:eastAsia="Times New Roman" w:hAnsi="Arial" w:cs="Arial"/>
          <w:b/>
          <w:bCs/>
          <w:color w:val="6F6F6F"/>
          <w:sz w:val="24"/>
          <w:szCs w:val="24"/>
          <w:lang w:eastAsia="tr-TR"/>
        </w:rPr>
        <w:lastRenderedPageBreak/>
        <w:t xml:space="preserve">6102 Sayılı Türk Ticaret Kanunu </w:t>
      </w:r>
      <w:proofErr w:type="gramStart"/>
      <w:r w:rsidRPr="00A37E44">
        <w:rPr>
          <w:rFonts w:ascii="Arial" w:eastAsia="Times New Roman" w:hAnsi="Arial" w:cs="Arial"/>
          <w:b/>
          <w:bCs/>
          <w:color w:val="6F6F6F"/>
          <w:sz w:val="24"/>
          <w:szCs w:val="24"/>
          <w:lang w:eastAsia="tr-TR"/>
        </w:rPr>
        <w:t>ile,</w:t>
      </w:r>
      <w:proofErr w:type="gramEnd"/>
      <w:r w:rsidRPr="00A37E44">
        <w:rPr>
          <w:rFonts w:ascii="Arial" w:eastAsia="Times New Roman" w:hAnsi="Arial" w:cs="Arial"/>
          <w:b/>
          <w:bCs/>
          <w:color w:val="6F6F6F"/>
          <w:sz w:val="24"/>
          <w:szCs w:val="24"/>
          <w:lang w:eastAsia="tr-TR"/>
        </w:rPr>
        <w:t xml:space="preserve"> artık tek kişilik </w:t>
      </w:r>
      <w:proofErr w:type="spellStart"/>
      <w:r w:rsidRPr="00A37E44">
        <w:rPr>
          <w:rFonts w:ascii="Arial" w:eastAsia="Times New Roman" w:hAnsi="Arial" w:cs="Arial"/>
          <w:b/>
          <w:bCs/>
          <w:color w:val="6F6F6F"/>
          <w:sz w:val="24"/>
          <w:szCs w:val="24"/>
          <w:lang w:eastAsia="tr-TR"/>
        </w:rPr>
        <w:t>limited</w:t>
      </w:r>
      <w:proofErr w:type="spellEnd"/>
      <w:r w:rsidRPr="00A37E44">
        <w:rPr>
          <w:rFonts w:ascii="Arial" w:eastAsia="Times New Roman" w:hAnsi="Arial" w:cs="Arial"/>
          <w:b/>
          <w:bCs/>
          <w:color w:val="6F6F6F"/>
          <w:sz w:val="24"/>
          <w:szCs w:val="24"/>
          <w:lang w:eastAsia="tr-TR"/>
        </w:rPr>
        <w:t xml:space="preserve"> ve anonim şirket kuruluşu hukuken mümkündür. Bu bağlamda, ortak sayısının bire düşmesi, artık anonim ve </w:t>
      </w:r>
      <w:proofErr w:type="spellStart"/>
      <w:r w:rsidRPr="00A37E44">
        <w:rPr>
          <w:rFonts w:ascii="Arial" w:eastAsia="Times New Roman" w:hAnsi="Arial" w:cs="Arial"/>
          <w:b/>
          <w:bCs/>
          <w:color w:val="6F6F6F"/>
          <w:sz w:val="24"/>
          <w:szCs w:val="24"/>
          <w:lang w:eastAsia="tr-TR"/>
        </w:rPr>
        <w:t>limited</w:t>
      </w:r>
      <w:proofErr w:type="spellEnd"/>
      <w:r w:rsidRPr="00A37E44">
        <w:rPr>
          <w:rFonts w:ascii="Arial" w:eastAsia="Times New Roman" w:hAnsi="Arial" w:cs="Arial"/>
          <w:b/>
          <w:bCs/>
          <w:color w:val="6F6F6F"/>
          <w:sz w:val="24"/>
          <w:szCs w:val="24"/>
          <w:lang w:eastAsia="tr-TR"/>
        </w:rPr>
        <w:t xml:space="preserve"> şirketler infisah sebebi olmaktan çıkmıştır. </w:t>
      </w:r>
      <w:proofErr w:type="gramStart"/>
      <w:r w:rsidRPr="00A37E44">
        <w:rPr>
          <w:rFonts w:ascii="Arial" w:eastAsia="Times New Roman" w:hAnsi="Arial" w:cs="Arial"/>
          <w:b/>
          <w:bCs/>
          <w:color w:val="6F6F6F"/>
          <w:sz w:val="24"/>
          <w:szCs w:val="24"/>
          <w:lang w:eastAsia="tr-TR"/>
        </w:rPr>
        <w:t xml:space="preserve">Buna göre de;  ortak sayısı bir kişiye düşen </w:t>
      </w:r>
      <w:proofErr w:type="spellStart"/>
      <w:r w:rsidRPr="00A37E44">
        <w:rPr>
          <w:rFonts w:ascii="Arial" w:eastAsia="Times New Roman" w:hAnsi="Arial" w:cs="Arial"/>
          <w:b/>
          <w:bCs/>
          <w:color w:val="6F6F6F"/>
          <w:sz w:val="24"/>
          <w:szCs w:val="24"/>
          <w:lang w:eastAsia="tr-TR"/>
        </w:rPr>
        <w:t>limited</w:t>
      </w:r>
      <w:proofErr w:type="spellEnd"/>
      <w:r w:rsidRPr="00A37E44">
        <w:rPr>
          <w:rFonts w:ascii="Arial" w:eastAsia="Times New Roman" w:hAnsi="Arial" w:cs="Arial"/>
          <w:b/>
          <w:bCs/>
          <w:color w:val="6F6F6F"/>
          <w:sz w:val="24"/>
          <w:szCs w:val="24"/>
          <w:lang w:eastAsia="tr-TR"/>
        </w:rPr>
        <w:t xml:space="preserve"> şirketlerde, ortak sayısını bire düşüren işlem tarihinden itibaren yedi gün içinde, şirket müdürlerine ortak sayısının bire düştüğünün bildirilmesi ve şirket müdürlerinin de, kendilerine yapılan bildirimden itibaren yedi gün içinde, şirketin tek ortaklı olduğunu, bu ortağın adı ile yerleşim yerini ve de vatandaşlığına ilişkin bilgilerle tescil ve ilan ettirmesi gerekir (6102 Sayılı Türk Ticaret Kanunu m.574).  </w:t>
      </w:r>
      <w:proofErr w:type="gramEnd"/>
      <w:r w:rsidRPr="00A37E44">
        <w:rPr>
          <w:rFonts w:ascii="Arial" w:eastAsia="Times New Roman" w:hAnsi="Arial" w:cs="Arial"/>
          <w:b/>
          <w:bCs/>
          <w:color w:val="6F6F6F"/>
          <w:sz w:val="24"/>
          <w:szCs w:val="24"/>
          <w:lang w:eastAsia="tr-TR"/>
        </w:rPr>
        <w:t>Ortak sayısı bire düşen anonim şirketlerde de, bu durumu doğuran işlemin, yönetim kuruluna yedi gün içinde bildirilmesi ve yine, yönetim kurulunun da, kendisine yapılan bildirimden itibaren yedi gün içinde, şirketin tek pay sahipli bir anonim şirket olduğunu tescil ve ilan ettirmesi gerekir. (6102 Sayılı Türk Ticaret Kanunu m.388)</w:t>
      </w:r>
    </w:p>
    <w:p w:rsidR="00C844CD" w:rsidRDefault="00C844CD">
      <w:bookmarkStart w:id="0" w:name="_GoBack"/>
      <w:bookmarkEnd w:id="0"/>
    </w:p>
    <w:sectPr w:rsidR="00C844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2288F"/>
    <w:multiLevelType w:val="multilevel"/>
    <w:tmpl w:val="40B4B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5B12B6"/>
    <w:multiLevelType w:val="multilevel"/>
    <w:tmpl w:val="2654A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ECB"/>
    <w:rsid w:val="00011ECB"/>
    <w:rsid w:val="00A37E44"/>
    <w:rsid w:val="00C844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D7C5A2-D288-47CC-A202-2A2ACCFEE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6">
    <w:name w:val="heading 6"/>
    <w:basedOn w:val="Normal"/>
    <w:link w:val="Balk6Char"/>
    <w:uiPriority w:val="9"/>
    <w:qFormat/>
    <w:rsid w:val="00A37E44"/>
    <w:pPr>
      <w:spacing w:before="100" w:beforeAutospacing="1" w:after="100" w:afterAutospacing="1" w:line="240" w:lineRule="auto"/>
      <w:outlineLvl w:val="5"/>
    </w:pPr>
    <w:rPr>
      <w:rFonts w:ascii="Times New Roman" w:eastAsia="Times New Roman" w:hAnsi="Times New Roman" w:cs="Times New Roman"/>
      <w:b/>
      <w:bCs/>
      <w:sz w:val="15"/>
      <w:szCs w:val="15"/>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6Char">
    <w:name w:val="Başlık 6 Char"/>
    <w:basedOn w:val="VarsaylanParagrafYazTipi"/>
    <w:link w:val="Balk6"/>
    <w:uiPriority w:val="9"/>
    <w:rsid w:val="00A37E44"/>
    <w:rPr>
      <w:rFonts w:ascii="Times New Roman" w:eastAsia="Times New Roman" w:hAnsi="Times New Roman" w:cs="Times New Roman"/>
      <w:b/>
      <w:bCs/>
      <w:sz w:val="15"/>
      <w:szCs w:val="15"/>
      <w:lang w:eastAsia="tr-TR"/>
    </w:rPr>
  </w:style>
  <w:style w:type="character" w:styleId="Gl">
    <w:name w:val="Strong"/>
    <w:basedOn w:val="VarsaylanParagrafYazTipi"/>
    <w:uiPriority w:val="22"/>
    <w:qFormat/>
    <w:rsid w:val="00A37E44"/>
    <w:rPr>
      <w:b/>
      <w:bCs/>
    </w:rPr>
  </w:style>
  <w:style w:type="paragraph" w:styleId="NormalWeb">
    <w:name w:val="Normal (Web)"/>
    <w:basedOn w:val="Normal"/>
    <w:uiPriority w:val="99"/>
    <w:semiHidden/>
    <w:unhideWhenUsed/>
    <w:rsid w:val="00A37E4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47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621</Words>
  <Characters>3540</Characters>
  <Application>Microsoft Office Word</Application>
  <DocSecurity>0</DocSecurity>
  <Lines>29</Lines>
  <Paragraphs>8</Paragraphs>
  <ScaleCrop>false</ScaleCrop>
  <Company>NouS/TncTR</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2024-01-02T12:27:00Z</dcterms:created>
  <dcterms:modified xsi:type="dcterms:W3CDTF">2024-01-02T12:27:00Z</dcterms:modified>
</cp:coreProperties>
</file>